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6ACB" w14:textId="7AE39267" w:rsidR="00672882" w:rsidRPr="003D24F8" w:rsidRDefault="00A4763A" w:rsidP="00B44FE6">
      <w:pPr>
        <w:pStyle w:val="BodyAudi"/>
        <w:ind w:right="-46"/>
        <w:jc w:val="right"/>
        <w:rPr>
          <w:lang w:val="fr-BE"/>
        </w:rPr>
      </w:pPr>
      <w:r>
        <w:rPr>
          <w:lang w:val="fr-BE"/>
        </w:rPr>
        <w:t>28 septembre</w:t>
      </w:r>
      <w:r w:rsidR="00B44FE6" w:rsidRPr="003D24F8">
        <w:rPr>
          <w:lang w:val="fr-BE"/>
        </w:rPr>
        <w:t xml:space="preserve"> 20</w:t>
      </w:r>
      <w:r w:rsidR="007A7496">
        <w:rPr>
          <w:lang w:val="fr-BE"/>
        </w:rPr>
        <w:t>2</w:t>
      </w:r>
      <w:r w:rsidR="00371F45">
        <w:rPr>
          <w:lang w:val="fr-BE"/>
        </w:rPr>
        <w:t>2</w:t>
      </w:r>
    </w:p>
    <w:p w14:paraId="0BF8AC77" w14:textId="66E4B183" w:rsidR="00B44FE6" w:rsidRPr="003D24F8" w:rsidRDefault="00B44FE6" w:rsidP="00B44FE6">
      <w:pPr>
        <w:pStyle w:val="BodyAudi"/>
        <w:ind w:right="-46"/>
        <w:jc w:val="right"/>
        <w:rPr>
          <w:lang w:val="fr-BE"/>
        </w:rPr>
      </w:pPr>
      <w:r w:rsidRPr="003D24F8">
        <w:rPr>
          <w:lang w:val="fr-BE"/>
        </w:rPr>
        <w:t>A</w:t>
      </w:r>
      <w:r w:rsidR="007A7496">
        <w:rPr>
          <w:lang w:val="fr-BE"/>
        </w:rPr>
        <w:t>2</w:t>
      </w:r>
      <w:r w:rsidR="00371F45">
        <w:rPr>
          <w:lang w:val="fr-BE"/>
        </w:rPr>
        <w:t>2</w:t>
      </w:r>
      <w:r w:rsidRPr="003D24F8">
        <w:rPr>
          <w:lang w:val="fr-BE"/>
        </w:rPr>
        <w:t>/</w:t>
      </w:r>
      <w:r w:rsidR="00A4763A">
        <w:rPr>
          <w:lang w:val="fr-BE"/>
        </w:rPr>
        <w:t>11</w:t>
      </w:r>
      <w:r w:rsidR="00F942FF" w:rsidRPr="003D24F8">
        <w:rPr>
          <w:lang w:val="fr-BE"/>
        </w:rPr>
        <w:t>F</w:t>
      </w:r>
    </w:p>
    <w:p w14:paraId="6CBEA2B5" w14:textId="77777777" w:rsidR="00A4763A" w:rsidRPr="00A4763A" w:rsidRDefault="00A4763A" w:rsidP="00A4763A">
      <w:pPr>
        <w:pStyle w:val="HeadlineAudi"/>
        <w:rPr>
          <w:lang w:val="fr-BE"/>
        </w:rPr>
      </w:pPr>
      <w:r w:rsidRPr="00A4763A">
        <w:rPr>
          <w:lang w:val="fr-BE"/>
        </w:rPr>
        <w:t>Audi au Zoute Grand Prix 2022</w:t>
      </w:r>
    </w:p>
    <w:p w14:paraId="6874EC3E" w14:textId="77777777" w:rsidR="00A4763A" w:rsidRPr="00476529" w:rsidRDefault="00A4763A" w:rsidP="00464383">
      <w:pPr>
        <w:rPr>
          <w:b/>
          <w:bCs/>
          <w:lang w:val="fr-BE"/>
        </w:rPr>
      </w:pPr>
    </w:p>
    <w:p w14:paraId="6897F557" w14:textId="1DBF4E84" w:rsidR="00A4763A" w:rsidRPr="00A4763A" w:rsidRDefault="00A4763A" w:rsidP="00A4763A">
      <w:pPr>
        <w:pStyle w:val="DeckAudi"/>
        <w:numPr>
          <w:ilvl w:val="0"/>
          <w:numId w:val="5"/>
        </w:numPr>
        <w:ind w:left="357" w:hanging="357"/>
        <w:rPr>
          <w:lang w:val="fr-BE"/>
        </w:rPr>
      </w:pPr>
      <w:r w:rsidRPr="00A4763A">
        <w:rPr>
          <w:lang w:val="fr-BE"/>
        </w:rPr>
        <w:t>Première belge de l'Audi A6  e-tron concept</w:t>
      </w:r>
      <w:r w:rsidR="00476529">
        <w:rPr>
          <w:lang w:val="fr-BE"/>
        </w:rPr>
        <w:t xml:space="preserve"> – variante Sportback</w:t>
      </w:r>
    </w:p>
    <w:p w14:paraId="28ABFD3F" w14:textId="5F3A6D6E" w:rsidR="00A4763A" w:rsidRPr="00A4763A" w:rsidRDefault="00A4763A" w:rsidP="00A4763A">
      <w:pPr>
        <w:pStyle w:val="DeckAudi"/>
        <w:numPr>
          <w:ilvl w:val="0"/>
          <w:numId w:val="5"/>
        </w:numPr>
        <w:ind w:left="357" w:hanging="357"/>
        <w:rPr>
          <w:lang w:val="fr-BE"/>
        </w:rPr>
      </w:pPr>
      <w:r w:rsidRPr="00A4763A">
        <w:rPr>
          <w:lang w:val="fr-BE"/>
        </w:rPr>
        <w:t>Une Auto Union/Wanderer Stromlinie Spezial exclusive et une Wanderer W 25 K Cabriolet au départ du Zoute Rally</w:t>
      </w:r>
    </w:p>
    <w:p w14:paraId="691F3047" w14:textId="5F85056D" w:rsidR="00A4763A" w:rsidRPr="00A4763A" w:rsidRDefault="00A4763A" w:rsidP="00A4763A">
      <w:pPr>
        <w:pStyle w:val="DeckAudi"/>
        <w:numPr>
          <w:ilvl w:val="0"/>
          <w:numId w:val="5"/>
        </w:numPr>
        <w:ind w:left="357" w:hanging="357"/>
        <w:rPr>
          <w:lang w:val="fr-BE"/>
        </w:rPr>
      </w:pPr>
      <w:r w:rsidRPr="00A4763A">
        <w:rPr>
          <w:lang w:val="fr-BE"/>
        </w:rPr>
        <w:t>Quatre joueurs de l'équipe nationale de hockey, les Red Lions, en tant que pilotes invités pour le Zoute Rally</w:t>
      </w:r>
    </w:p>
    <w:p w14:paraId="6C8BFE30" w14:textId="0D2E1917" w:rsidR="00A4763A" w:rsidRPr="00A4763A" w:rsidRDefault="00A4763A" w:rsidP="00A4763A">
      <w:pPr>
        <w:pStyle w:val="DeckAudi"/>
        <w:numPr>
          <w:ilvl w:val="0"/>
          <w:numId w:val="5"/>
        </w:numPr>
        <w:ind w:left="357" w:hanging="357"/>
        <w:rPr>
          <w:lang w:val="fr-BE"/>
        </w:rPr>
      </w:pPr>
      <w:r w:rsidRPr="00A4763A">
        <w:rPr>
          <w:lang w:val="fr-BE"/>
        </w:rPr>
        <w:t>Participation au Concours d'Élégance avec les Silver Arrows</w:t>
      </w:r>
    </w:p>
    <w:p w14:paraId="51A374F1" w14:textId="77777777" w:rsidR="00A4763A" w:rsidRPr="00476529" w:rsidRDefault="00A4763A" w:rsidP="00A4763A">
      <w:pPr>
        <w:pStyle w:val="BodyAudi"/>
        <w:rPr>
          <w:b/>
          <w:bCs/>
          <w:lang w:val="fr-BE"/>
        </w:rPr>
      </w:pPr>
    </w:p>
    <w:p w14:paraId="06CA24FC" w14:textId="2A5BDFA6" w:rsidR="00A4763A" w:rsidRPr="00476529" w:rsidRDefault="00A4763A" w:rsidP="00A4763A">
      <w:pPr>
        <w:pStyle w:val="BodyAudi"/>
        <w:rPr>
          <w:b/>
          <w:bCs/>
          <w:lang w:val="fr-BE"/>
        </w:rPr>
      </w:pPr>
      <w:r w:rsidRPr="00476529">
        <w:rPr>
          <w:b/>
          <w:bCs/>
          <w:lang w:val="fr-BE"/>
        </w:rPr>
        <w:t>Les premières ont invariablement lieu lors d'événements prestigieux. Pour la première fois en Belgique, la variante Sportback d</w:t>
      </w:r>
      <w:r w:rsidR="00476529">
        <w:rPr>
          <w:b/>
          <w:bCs/>
          <w:lang w:val="fr-BE"/>
        </w:rPr>
        <w:t>e l’</w:t>
      </w:r>
      <w:r w:rsidRPr="00476529">
        <w:rPr>
          <w:b/>
          <w:bCs/>
          <w:lang w:val="fr-BE"/>
        </w:rPr>
        <w:t xml:space="preserve">Audi A6 e-tron </w:t>
      </w:r>
      <w:r w:rsidR="00476529">
        <w:rPr>
          <w:b/>
          <w:bCs/>
          <w:lang w:val="fr-BE"/>
        </w:rPr>
        <w:t xml:space="preserve">concept </w:t>
      </w:r>
      <w:r w:rsidRPr="00476529">
        <w:rPr>
          <w:b/>
          <w:bCs/>
          <w:lang w:val="fr-BE"/>
        </w:rPr>
        <w:t>apparaîtra sur le podium du pavillon PRADO lors du Zoute Grand Prix à Knokke. Ce concept car fait le lien entre le passé et le futur lors de la participation d'Audi à cet événement unique, qui s’étend sur quatre jours.</w:t>
      </w:r>
    </w:p>
    <w:p w14:paraId="13F98C73" w14:textId="77777777" w:rsidR="00A4763A" w:rsidRPr="00476529" w:rsidRDefault="00A4763A" w:rsidP="00A4763A">
      <w:pPr>
        <w:pStyle w:val="BodyAudi"/>
        <w:rPr>
          <w:b/>
          <w:bCs/>
          <w:lang w:val="fr-BE"/>
        </w:rPr>
      </w:pPr>
      <w:r w:rsidRPr="00476529">
        <w:rPr>
          <w:b/>
          <w:bCs/>
          <w:lang w:val="fr-BE"/>
        </w:rPr>
        <w:t>Du jeudi 6 au dimanche 9 octobre, la station balnéaire du Zoute sera le théâtre de la grand-messe annuelle des joyaux classiques de l'histoire automobile et des derniers modèles en date de marques prestigieuses.</w:t>
      </w:r>
    </w:p>
    <w:p w14:paraId="678DD464" w14:textId="77777777" w:rsidR="00A4763A" w:rsidRPr="00A4763A" w:rsidRDefault="00A4763A" w:rsidP="00A4763A">
      <w:pPr>
        <w:pStyle w:val="BodyAudi"/>
        <w:rPr>
          <w:lang w:val="fr-BE"/>
        </w:rPr>
      </w:pPr>
    </w:p>
    <w:p w14:paraId="4719FE82" w14:textId="20427C29" w:rsidR="00A4763A" w:rsidRPr="00476529" w:rsidRDefault="00476529" w:rsidP="00A4763A">
      <w:pPr>
        <w:pStyle w:val="BodyAudi"/>
        <w:rPr>
          <w:b/>
          <w:bCs/>
          <w:lang w:val="fr-BE"/>
        </w:rPr>
      </w:pPr>
      <w:r w:rsidRPr="00476529">
        <w:rPr>
          <w:b/>
          <w:bCs/>
          <w:lang w:val="fr-BE"/>
        </w:rPr>
        <w:t>L’</w:t>
      </w:r>
      <w:r w:rsidR="00A4763A" w:rsidRPr="00476529">
        <w:rPr>
          <w:b/>
          <w:bCs/>
          <w:lang w:val="fr-BE"/>
        </w:rPr>
        <w:t>Audi A6 e-tron</w:t>
      </w:r>
      <w:r w:rsidRPr="00476529">
        <w:rPr>
          <w:b/>
          <w:bCs/>
          <w:lang w:val="fr-BE"/>
        </w:rPr>
        <w:t xml:space="preserve"> concept</w:t>
      </w:r>
      <w:r w:rsidR="00A4763A" w:rsidRPr="00476529">
        <w:rPr>
          <w:b/>
          <w:bCs/>
          <w:lang w:val="fr-BE"/>
        </w:rPr>
        <w:t> : le futur écrit l'histoire</w:t>
      </w:r>
    </w:p>
    <w:p w14:paraId="4B459692" w14:textId="164E929C" w:rsidR="00A4763A" w:rsidRPr="00A4763A" w:rsidRDefault="00A4763A" w:rsidP="00A4763A">
      <w:pPr>
        <w:pStyle w:val="BodyAudi"/>
        <w:rPr>
          <w:lang w:val="fr-BE"/>
        </w:rPr>
      </w:pPr>
      <w:r w:rsidRPr="00A4763A">
        <w:rPr>
          <w:lang w:val="fr-BE"/>
        </w:rPr>
        <w:t xml:space="preserve">Dans le pavillon PRADO, la marque aux quatre anneaux regarde résolument vers l'avenir avec </w:t>
      </w:r>
      <w:r w:rsidR="00476529">
        <w:rPr>
          <w:lang w:val="fr-BE"/>
        </w:rPr>
        <w:t>l’</w:t>
      </w:r>
      <w:r w:rsidRPr="00A4763A">
        <w:rPr>
          <w:lang w:val="fr-BE"/>
        </w:rPr>
        <w:t>Audi A6 e-tron</w:t>
      </w:r>
      <w:r w:rsidR="00476529">
        <w:rPr>
          <w:lang w:val="fr-BE"/>
        </w:rPr>
        <w:t xml:space="preserve"> concept</w:t>
      </w:r>
      <w:r w:rsidRPr="00A4763A">
        <w:rPr>
          <w:lang w:val="fr-BE"/>
        </w:rPr>
        <w:t>, destiné à la production. Après les SUV et les coupés sportifs, voici venu le temps d'une berline 100 % électrique.</w:t>
      </w:r>
    </w:p>
    <w:p w14:paraId="47AE349B" w14:textId="77777777" w:rsidR="00A4763A" w:rsidRPr="00A4763A" w:rsidRDefault="00A4763A" w:rsidP="00A4763A">
      <w:pPr>
        <w:pStyle w:val="BodyAudi"/>
        <w:rPr>
          <w:lang w:val="fr-BE"/>
        </w:rPr>
      </w:pPr>
      <w:r w:rsidRPr="00A4763A">
        <w:rPr>
          <w:lang w:val="fr-BE"/>
        </w:rPr>
        <w:t>Ses caractéristiques laissent déjà entrevoir un avenir radieux pour les Audi 100 % électriques. Un design élégant et dynamique, une autonomie allant jusqu'à 700 km (selon la norme WLTP). Une recharge rapide et efficace grâce au système de 800 volts, qui permet d’emmagasiner en dix minutes suffisamment d'énergie pour parcourir plus de 300 km. Le sprint de 0 à 100 km/h en quatre secondes pour les versions les plus puissantes, et une technologie d'éclairage innovante qui assure une meilleure visibilité sur la route. Tout cela grâce à la nouvelle et innovante plate-forme électrique pour véhicules premium, ou Premium Platform Electric (PPE).</w:t>
      </w:r>
    </w:p>
    <w:p w14:paraId="012508C9" w14:textId="797CBFCD" w:rsidR="00A4763A" w:rsidRDefault="00A4763A" w:rsidP="00A4763A">
      <w:pPr>
        <w:pStyle w:val="BodyAudi"/>
        <w:rPr>
          <w:lang w:val="fr-BE"/>
        </w:rPr>
      </w:pPr>
      <w:r w:rsidRPr="00A4763A">
        <w:rPr>
          <w:lang w:val="fr-BE"/>
        </w:rPr>
        <w:t>L’Audi A6 Sportback e-tron intègrera dès 2024 la gamme électrique en expansion chez Audi.</w:t>
      </w:r>
    </w:p>
    <w:p w14:paraId="41D70ABE" w14:textId="77777777" w:rsidR="00A4763A" w:rsidRPr="00A4763A" w:rsidRDefault="00A4763A" w:rsidP="00A4763A">
      <w:pPr>
        <w:pStyle w:val="BodyAudi"/>
        <w:rPr>
          <w:lang w:val="fr-BE"/>
        </w:rPr>
      </w:pPr>
    </w:p>
    <w:p w14:paraId="04CEBEC5" w14:textId="77777777" w:rsidR="00A4763A" w:rsidRPr="00476529" w:rsidRDefault="00A4763A" w:rsidP="00A4763A">
      <w:pPr>
        <w:pStyle w:val="BodyAudi"/>
        <w:rPr>
          <w:b/>
          <w:bCs/>
          <w:lang w:val="fr-BE"/>
        </w:rPr>
      </w:pPr>
      <w:r w:rsidRPr="00476529">
        <w:rPr>
          <w:b/>
          <w:bCs/>
          <w:lang w:val="fr-BE"/>
        </w:rPr>
        <w:lastRenderedPageBreak/>
        <w:t>Zoute Grand Prix : l'élégance du passé, main dans la main avec le présent</w:t>
      </w:r>
    </w:p>
    <w:p w14:paraId="0A794471" w14:textId="77777777" w:rsidR="00A4763A" w:rsidRPr="00A4763A" w:rsidRDefault="00A4763A" w:rsidP="00A4763A">
      <w:pPr>
        <w:pStyle w:val="BodyAudi"/>
        <w:rPr>
          <w:lang w:val="fr-BE"/>
        </w:rPr>
      </w:pPr>
      <w:r w:rsidRPr="00A4763A">
        <w:rPr>
          <w:lang w:val="fr-BE"/>
        </w:rPr>
        <w:t>L'Auto Union/Wanderer Stromlinie Spezial de 1938 sera présente au départ du Zoute Rally le vendredi 7 octobre et le samedi 8 octobre. Elle est équipée d'un moteur six cylindres en ligne d'une cylindrée de deux litres qui développe environ 70 ch et atteint une vitesse maximale de 150 km/h. Seuls trois exemplaires de cette voiture ont été construits à l'époque pour participer au légendaire rallye Liège-Rome-Liège. À la fin de la Seconde Guerre mondiale, cependant, les trois voitures ont disparu sans laisser de trace. Lorsqu'un ami de la Maison D'Ieteren a retrouvé un châssis et les papiers d'une Wanderer W24 en France, et quand la Galerie D'Ieteren a découvert un moteur Wanderer et trois carburateurs Solex en Saxe, un rêve s'est réalisé : la voiture a été entièrement reconstruite.</w:t>
      </w:r>
    </w:p>
    <w:p w14:paraId="69435CDA" w14:textId="77777777" w:rsidR="00A4763A" w:rsidRPr="00A4763A" w:rsidRDefault="00A4763A" w:rsidP="00A4763A">
      <w:pPr>
        <w:pStyle w:val="BodyAudi"/>
        <w:rPr>
          <w:lang w:val="fr-BE"/>
        </w:rPr>
      </w:pPr>
      <w:r w:rsidRPr="00A4763A">
        <w:rPr>
          <w:lang w:val="fr-BE"/>
        </w:rPr>
        <w:t>Autre joyau de l'histoire qui prendra l’air pendant le Zoute Rally : la Wanderer W 25 K, qui a non seulement une allure stupéfiante, mais qui convainc aussi par ses performances exceptionnelles. La Wanderer W 25 K Cabriolet, dont le « K » signifie « Kompressor », est un cabriolet qui a été livré entre 1936 et 1938. Le capot abritait un 6 cylindres en ligne atmosphérique de 1 949 cm³, tout en aluminium, développant 85 ch, conçu par le « Konstruktionsbüro » de Ferdinand Porsche. À l'époque, 259 exemplaires de cette voiture ont été construits (versions roadster et cabriolet). Son design moderne d'inspiration américaine est dérivé de la Wanderer W 51, également présentée en 1936, et a servi de modèle à toute la gamme Auto Union. Cette voiture fait également partie de la collection de la D'Ieteren Gallery.</w:t>
      </w:r>
    </w:p>
    <w:p w14:paraId="0414654A" w14:textId="13262897" w:rsidR="00A4763A" w:rsidRPr="00476529" w:rsidRDefault="00A4763A" w:rsidP="00A4763A">
      <w:pPr>
        <w:pStyle w:val="BodyAudi"/>
        <w:rPr>
          <w:lang w:val="fr-BE"/>
        </w:rPr>
      </w:pPr>
      <w:r w:rsidRPr="00A4763A">
        <w:rPr>
          <w:lang w:val="fr-BE"/>
        </w:rPr>
        <w:t>Quatre joueurs de l'équipe nationale de hockey, les Red Lions, participeront également au Zoute Rally dans une Audi e-tron GT quattro et une RS e-tron GT. Pour Victor Wegnez, Sébastien Dockier, Simon G</w:t>
      </w:r>
      <w:r w:rsidR="00855230">
        <w:rPr>
          <w:lang w:val="fr-BE"/>
        </w:rPr>
        <w:t>ou</w:t>
      </w:r>
      <w:r w:rsidRPr="00A4763A">
        <w:rPr>
          <w:lang w:val="fr-BE"/>
        </w:rPr>
        <w:t xml:space="preserve">gnard et Tommy Willems, ce sera un baptême du feu en rallye. Avec l'e-tron GT, Audi montre à quel point la mobilité électrique peut être fascinante. Le coupé à quatre portes associe un design expressif à une motorisation </w:t>
      </w:r>
      <w:r w:rsidR="00476529">
        <w:rPr>
          <w:lang w:val="fr-BE"/>
        </w:rPr>
        <w:t xml:space="preserve">électrique </w:t>
      </w:r>
      <w:r w:rsidRPr="00A4763A">
        <w:rPr>
          <w:lang w:val="fr-BE"/>
        </w:rPr>
        <w:t>puissante et à un comportement dynamique.</w:t>
      </w:r>
    </w:p>
    <w:p w14:paraId="43A7E306" w14:textId="77777777" w:rsidR="00A4763A" w:rsidRPr="00476529" w:rsidRDefault="00A4763A" w:rsidP="00A4763A">
      <w:pPr>
        <w:pStyle w:val="BodyAudi"/>
        <w:rPr>
          <w:b/>
          <w:bCs/>
          <w:lang w:val="fr-BE"/>
        </w:rPr>
      </w:pPr>
      <w:r w:rsidRPr="00476529">
        <w:rPr>
          <w:b/>
          <w:bCs/>
          <w:lang w:val="fr-BE"/>
        </w:rPr>
        <w:t>Concours d'Élégance : qui est la plus belle ?</w:t>
      </w:r>
    </w:p>
    <w:p w14:paraId="1ABD36F2" w14:textId="77777777" w:rsidR="00A4763A" w:rsidRPr="00A4763A" w:rsidRDefault="00A4763A" w:rsidP="00A4763A">
      <w:pPr>
        <w:pStyle w:val="BodyAudi"/>
        <w:rPr>
          <w:lang w:val="fr-BE"/>
        </w:rPr>
      </w:pPr>
      <w:r w:rsidRPr="00A4763A">
        <w:rPr>
          <w:lang w:val="fr-BE"/>
        </w:rPr>
        <w:t>Les amateurs de voitures sont séduits par les performances, mais aussi par le style. Lorsqu'une voiture est devenue une icône, cela signifie souvent que son esthétique a acquis un statut intemporel. Le Concours d'Élégance met en valeur ces véhicules d'exception au Royal Zoute Golf Club.</w:t>
      </w:r>
    </w:p>
    <w:p w14:paraId="6D0C0E94" w14:textId="2C4C7B68" w:rsidR="00B44FE6" w:rsidRPr="003D24F8" w:rsidRDefault="00A4763A" w:rsidP="00B44FE6">
      <w:pPr>
        <w:pStyle w:val="BodyAudi"/>
        <w:rPr>
          <w:lang w:val="fr-BE"/>
        </w:rPr>
      </w:pPr>
      <w:r w:rsidRPr="00A4763A">
        <w:rPr>
          <w:lang w:val="fr-BE"/>
        </w:rPr>
        <w:t>Bien sûr, Audi sera également présent avec 2 légendaires « Silver Arrows » de l'Audi Forum d'Ingolstadt. Lors de son lancement en 1936, l'Auto Union Grand Prix Typ C s'est rapidement fait connaître comme une merveille du futur, avec 520 ch sous le capot et une vitesse de pointe de 340 km/h. Son successeur, l'Auto Union Typ D, a perpétué cette réputation en 1938 et 1939. Les Silver Arrows étaient les précurseurs des bolides de F1. Un joli clin d'œil à l'avenir, puisqu'il a été annoncé qu'Audi rejoindra la catégorie reine du sport automobile à partir de 2026.</w:t>
      </w:r>
      <w:r w:rsidR="00B44FE6" w:rsidRPr="003D24F8">
        <w:rPr>
          <w:lang w:val="fr-BE"/>
        </w:rPr>
        <w:br w:type="page"/>
      </w:r>
    </w:p>
    <w:p w14:paraId="029846BF" w14:textId="77777777" w:rsidR="00B44FE6" w:rsidRPr="003D24F8" w:rsidRDefault="00B44FE6" w:rsidP="00B44FE6">
      <w:pPr>
        <w:pStyle w:val="BodyAudi"/>
        <w:rPr>
          <w:lang w:val="fr-BE"/>
        </w:rPr>
      </w:pPr>
    </w:p>
    <w:p w14:paraId="26DEADFB" w14:textId="77777777" w:rsidR="00F942FF" w:rsidRPr="003D24F8" w:rsidRDefault="00F942FF" w:rsidP="00B44FE6">
      <w:pPr>
        <w:pStyle w:val="BodyAudi"/>
        <w:rPr>
          <w:lang w:val="fr-BE"/>
        </w:rPr>
      </w:pPr>
    </w:p>
    <w:p w14:paraId="47C5508D" w14:textId="77777777" w:rsidR="00F942FF" w:rsidRPr="00C748B9" w:rsidRDefault="00C748B9" w:rsidP="00C748B9">
      <w:pPr>
        <w:rPr>
          <w:rFonts w:ascii="Audi Type" w:hAnsi="Audi Type"/>
          <w:sz w:val="18"/>
          <w:szCs w:val="18"/>
          <w:lang w:val="fr-BE"/>
        </w:rPr>
      </w:pPr>
      <w:r w:rsidRPr="00C748B9">
        <w:rPr>
          <w:rFonts w:ascii="Audi Type" w:hAnsi="Audi Type"/>
          <w:sz w:val="18"/>
          <w:szCs w:val="18"/>
          <w:lang w:val="fr-BE"/>
        </w:rPr>
        <w:t>Le Groupe Audi est présent sur plus de 100 marchés et dispose de 16 sites de production dans 11 pays différents. Audi emploie plus de 85 000 personnes dans le monde, dont plus de 3 000 en Belgique. En 2021, la marque aux quatre anneaux a vendu environ 1 681 000 voitures neuves. Parmi celles-ci, 28 016 ont été immatriculées en Belgique, où la part de marché d’Audi était de 7,31 % en 2021.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C748B9">
        <w:rPr>
          <w:rFonts w:ascii="Audi Type" w:hAnsi="Audi Type"/>
          <w:sz w:val="18"/>
          <w:szCs w:val="18"/>
          <w:vertAlign w:val="subscript"/>
          <w:lang w:val="fr-BE"/>
        </w:rPr>
        <w:t>2</w:t>
      </w:r>
      <w:r w:rsidRPr="00C748B9">
        <w:rPr>
          <w:rFonts w:ascii="Audi Type" w:hAnsi="Audi Type"/>
          <w:sz w:val="18"/>
          <w:szCs w:val="18"/>
          <w:lang w:val="fr-BE"/>
        </w:rPr>
        <w:t xml:space="preserve"> sur le cycle de vie d'une voiture d'ici 2050, de la production à l'utilisation en passant par le recyclage.</w:t>
      </w:r>
    </w:p>
    <w:sectPr w:rsidR="00F942FF" w:rsidRPr="00C748B9" w:rsidSect="00B44FE6">
      <w:headerReference w:type="default" r:id="rId10"/>
      <w:headerReference w:type="first" r:id="rId11"/>
      <w:footerReference w:type="first" r:id="rId12"/>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6D15" w14:textId="77777777" w:rsidR="00A4763A" w:rsidRDefault="00A4763A" w:rsidP="00B44FE6">
      <w:pPr>
        <w:spacing w:after="0" w:line="240" w:lineRule="auto"/>
      </w:pPr>
      <w:r>
        <w:separator/>
      </w:r>
    </w:p>
  </w:endnote>
  <w:endnote w:type="continuationSeparator" w:id="0">
    <w:p w14:paraId="4309658A" w14:textId="77777777" w:rsidR="00A4763A" w:rsidRDefault="00A4763A" w:rsidP="00B44FE6">
      <w:pPr>
        <w:spacing w:after="0" w:line="240" w:lineRule="auto"/>
      </w:pPr>
      <w:r>
        <w:continuationSeparator/>
      </w:r>
    </w:p>
  </w:endnote>
  <w:endnote w:type="continuationNotice" w:id="1">
    <w:p w14:paraId="5F86412B" w14:textId="77777777" w:rsidR="00A4763A" w:rsidRDefault="00A476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0F25"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3FB26B16" wp14:editId="3AC2F6D2">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7686FAB0"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34C342A"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B26B16"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7686FAB0"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34C342A"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483A93C" wp14:editId="2A003F8F">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1BFB69EE" w14:textId="77777777" w:rsidR="00B4022C" w:rsidRDefault="00B4022C">
                          <w:r>
                            <w:rPr>
                              <w:noProof/>
                            </w:rPr>
                            <w:drawing>
                              <wp:inline distT="0" distB="0" distL="0" distR="0" wp14:anchorId="497A2397" wp14:editId="6DB44373">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3A93C"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1BFB69EE" w14:textId="77777777" w:rsidR="00B4022C" w:rsidRDefault="00B4022C">
                    <w:r>
                      <w:rPr>
                        <w:noProof/>
                      </w:rPr>
                      <w:drawing>
                        <wp:inline distT="0" distB="0" distL="0" distR="0" wp14:anchorId="497A2397" wp14:editId="6DB44373">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669325D7" wp14:editId="361FA197">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19C51176"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325D7"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19C51176"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FDF2" w14:textId="77777777" w:rsidR="00A4763A" w:rsidRDefault="00A4763A" w:rsidP="00B44FE6">
      <w:pPr>
        <w:spacing w:after="0" w:line="240" w:lineRule="auto"/>
      </w:pPr>
      <w:r>
        <w:separator/>
      </w:r>
    </w:p>
  </w:footnote>
  <w:footnote w:type="continuationSeparator" w:id="0">
    <w:p w14:paraId="7605A9A4" w14:textId="77777777" w:rsidR="00A4763A" w:rsidRDefault="00A4763A" w:rsidP="00B44FE6">
      <w:pPr>
        <w:spacing w:after="0" w:line="240" w:lineRule="auto"/>
      </w:pPr>
      <w:r>
        <w:continuationSeparator/>
      </w:r>
    </w:p>
  </w:footnote>
  <w:footnote w:type="continuationNotice" w:id="1">
    <w:p w14:paraId="7BD3F739" w14:textId="77777777" w:rsidR="00A4763A" w:rsidRDefault="00A476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5798" w14:textId="77777777" w:rsidR="00B44FE6" w:rsidRDefault="00B44FE6">
    <w:pPr>
      <w:pStyle w:val="Header"/>
    </w:pPr>
    <w:r>
      <w:rPr>
        <w:noProof/>
        <w:lang w:val="en-US"/>
      </w:rPr>
      <w:drawing>
        <wp:anchor distT="0" distB="0" distL="114300" distR="114300" simplePos="0" relativeHeight="251659264" behindDoc="1" locked="0" layoutInCell="1" allowOverlap="1" wp14:anchorId="2726BEA2" wp14:editId="146C172F">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0077" w14:textId="77777777" w:rsidR="00B44FE6" w:rsidRDefault="00B4022C">
    <w:pPr>
      <w:pStyle w:val="Header"/>
    </w:pPr>
    <w:r>
      <w:rPr>
        <w:noProof/>
        <w:lang w:val="en-US"/>
      </w:rPr>
      <w:drawing>
        <wp:anchor distT="0" distB="0" distL="114300" distR="114300" simplePos="0" relativeHeight="251662336" behindDoc="1" locked="0" layoutInCell="1" allowOverlap="1" wp14:anchorId="11C220BF" wp14:editId="5F6EFB7A">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3B13A3"/>
    <w:multiLevelType w:val="hybridMultilevel"/>
    <w:tmpl w:val="2C9A7226"/>
    <w:lvl w:ilvl="0" w:tplc="514AE80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3C07BDD"/>
    <w:multiLevelType w:val="hybridMultilevel"/>
    <w:tmpl w:val="3AF07F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37237BB"/>
    <w:multiLevelType w:val="hybridMultilevel"/>
    <w:tmpl w:val="929E1D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3A"/>
    <w:rsid w:val="00070B0C"/>
    <w:rsid w:val="000B6750"/>
    <w:rsid w:val="001B60B6"/>
    <w:rsid w:val="00371F45"/>
    <w:rsid w:val="003C6B7B"/>
    <w:rsid w:val="003D24F8"/>
    <w:rsid w:val="004143E6"/>
    <w:rsid w:val="004353BC"/>
    <w:rsid w:val="00443E9C"/>
    <w:rsid w:val="00476529"/>
    <w:rsid w:val="004A3296"/>
    <w:rsid w:val="004E6529"/>
    <w:rsid w:val="005D2F6F"/>
    <w:rsid w:val="00672882"/>
    <w:rsid w:val="007A7496"/>
    <w:rsid w:val="00855230"/>
    <w:rsid w:val="00A26FB9"/>
    <w:rsid w:val="00A35D6F"/>
    <w:rsid w:val="00A4763A"/>
    <w:rsid w:val="00B4022C"/>
    <w:rsid w:val="00B40F6C"/>
    <w:rsid w:val="00B44FE6"/>
    <w:rsid w:val="00BF0A66"/>
    <w:rsid w:val="00C748B9"/>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E03CC"/>
  <w15:chartTrackingRefBased/>
  <w15:docId w15:val="{28D2CCA5-057F-40EC-BD88-154657F7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5315">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MAI2022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bbadef-f940-42df-917c-3da7fdaff9a8" xsi:nil="true"/>
    <lcf76f155ced4ddcb4097134ff3c332f xmlns="afa5ba35-c3ec-45bc-9f8d-65d1c75d57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24B7E93874194D8CA626094CC06FB3" ma:contentTypeVersion="16" ma:contentTypeDescription="Een nieuw document maken." ma:contentTypeScope="" ma:versionID="ecc78e0b81dd05a1a5034b6e38825565">
  <xsd:schema xmlns:xsd="http://www.w3.org/2001/XMLSchema" xmlns:xs="http://www.w3.org/2001/XMLSchema" xmlns:p="http://schemas.microsoft.com/office/2006/metadata/properties" xmlns:ns2="afa5ba35-c3ec-45bc-9f8d-65d1c75d57e3" xmlns:ns3="1dbbadef-f940-42df-917c-3da7fdaff9a8" targetNamespace="http://schemas.microsoft.com/office/2006/metadata/properties" ma:root="true" ma:fieldsID="af032d1cc80778c29e89360607f1dfe6" ns2:_="" ns3:_="">
    <xsd:import namespace="afa5ba35-c3ec-45bc-9f8d-65d1c75d57e3"/>
    <xsd:import namespace="1dbbadef-f940-42df-917c-3da7fdaff9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5ba35-c3ec-45bc-9f8d-65d1c75d5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bbadef-f940-42df-917c-3da7fdaff9a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7643176-c0fd-432f-bc73-3b5eee949df6}" ma:internalName="TaxCatchAll" ma:showField="CatchAllData" ma:web="1dbbadef-f940-42df-917c-3da7fdaff9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44AA6-9339-466C-834E-680E3CB2722E}">
  <ds:schemaRefs>
    <ds:schemaRef ds:uri="http://schemas.microsoft.com/sharepoint/v3/contenttype/forms"/>
  </ds:schemaRefs>
</ds:datastoreItem>
</file>

<file path=customXml/itemProps2.xml><?xml version="1.0" encoding="utf-8"?>
<ds:datastoreItem xmlns:ds="http://schemas.openxmlformats.org/officeDocument/2006/customXml" ds:itemID="{86A42E99-0E34-40C8-A50E-E6BEF0E4A7BC}">
  <ds:schemaRefs>
    <ds:schemaRef ds:uri="http://schemas.microsoft.com/office/2006/metadata/properties"/>
    <ds:schemaRef ds:uri="http://schemas.microsoft.com/office/infopath/2007/PartnerControls"/>
    <ds:schemaRef ds:uri="1dbbadef-f940-42df-917c-3da7fdaff9a8"/>
    <ds:schemaRef ds:uri="afa5ba35-c3ec-45bc-9f8d-65d1c75d57e3"/>
  </ds:schemaRefs>
</ds:datastoreItem>
</file>

<file path=customXml/itemProps3.xml><?xml version="1.0" encoding="utf-8"?>
<ds:datastoreItem xmlns:ds="http://schemas.openxmlformats.org/officeDocument/2006/customXml" ds:itemID="{A5E7EB50-6EBC-4A35-ADE7-1665C9B91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5ba35-c3ec-45bc-9f8d-65d1c75d57e3"/>
    <ds:schemaRef ds:uri="1dbbadef-f940-42df-917c-3da7fdaff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MAI2022_PressWord_Audi_FR</Template>
  <TotalTime>0</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3</cp:revision>
  <dcterms:created xsi:type="dcterms:W3CDTF">2022-09-29T12:31:00Z</dcterms:created>
  <dcterms:modified xsi:type="dcterms:W3CDTF">2022-09-29T14:53:00Z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0x010100FD24B7E93874194D8CA626094CC06FB3</vt:lpwstr>
  </property>
  <property fmtid="{D5CDD505-2E9C-101B-9397-08002B2CF9AE}" pid="3" name="MediaServiceImageTags">
    <vt:lpwstr/>
  </property>
</Properties>
</file>